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B9" w:rsidRPr="000228B0" w:rsidRDefault="00DB7690">
      <w:pPr>
        <w:rPr>
          <w:b/>
          <w:sz w:val="24"/>
          <w:szCs w:val="24"/>
        </w:rPr>
      </w:pPr>
      <w:r w:rsidRPr="000228B0">
        <w:rPr>
          <w:b/>
          <w:sz w:val="24"/>
          <w:szCs w:val="24"/>
        </w:rPr>
        <w:t xml:space="preserve">Lista produktów i środków, które mogą być przekazane potrzebującym na Ukrainie </w:t>
      </w:r>
      <w:r w:rsidR="00E54245">
        <w:rPr>
          <w:b/>
          <w:sz w:val="24"/>
          <w:szCs w:val="24"/>
        </w:rPr>
        <w:t xml:space="preserve">                 </w:t>
      </w:r>
      <w:r w:rsidRPr="000228B0">
        <w:rPr>
          <w:b/>
          <w:sz w:val="24"/>
          <w:szCs w:val="24"/>
        </w:rPr>
        <w:t>(w tym oczekującym przed przejściami granicznymi)</w:t>
      </w:r>
    </w:p>
    <w:p w:rsidR="00DB7690" w:rsidRPr="000228B0" w:rsidRDefault="00DB7690" w:rsidP="000228B0">
      <w:pPr>
        <w:spacing w:after="0" w:line="240" w:lineRule="auto"/>
        <w:rPr>
          <w:b/>
          <w:sz w:val="24"/>
          <w:szCs w:val="24"/>
          <w:u w:val="single"/>
        </w:rPr>
      </w:pPr>
      <w:r w:rsidRPr="000228B0">
        <w:rPr>
          <w:b/>
          <w:sz w:val="24"/>
          <w:szCs w:val="24"/>
          <w:u w:val="single"/>
        </w:rPr>
        <w:t>Odzież i okrycie: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Koce zwykłe i termiczne</w:t>
      </w:r>
      <w:bookmarkStart w:id="0" w:name="_GoBack"/>
      <w:bookmarkEnd w:id="0"/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Śpiwory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Podkładki pod materac do spania z wodoodpornej folii aluminiowej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Materace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Ubrania (nowe lub używane w dobrym stanie)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Płaszcze przeciwdeszczowe</w:t>
      </w:r>
    </w:p>
    <w:p w:rsidR="00DB7690" w:rsidRDefault="00DB7690">
      <w:pPr>
        <w:rPr>
          <w:sz w:val="24"/>
          <w:szCs w:val="24"/>
        </w:rPr>
      </w:pPr>
    </w:p>
    <w:p w:rsidR="00DB7690" w:rsidRPr="000228B0" w:rsidRDefault="00DB7690" w:rsidP="000228B0">
      <w:pPr>
        <w:spacing w:after="0" w:line="240" w:lineRule="auto"/>
        <w:rPr>
          <w:b/>
          <w:sz w:val="24"/>
          <w:szCs w:val="24"/>
          <w:u w:val="single"/>
        </w:rPr>
      </w:pPr>
      <w:r w:rsidRPr="000228B0">
        <w:rPr>
          <w:b/>
          <w:sz w:val="24"/>
          <w:szCs w:val="24"/>
          <w:u w:val="single"/>
        </w:rPr>
        <w:t>Środki higieny i czystości:</w:t>
      </w:r>
    </w:p>
    <w:p w:rsidR="00DB7690" w:rsidRPr="00DB7690" w:rsidRDefault="00DB7690" w:rsidP="000228B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Płyny do kąpieli/ pod prysznic/ mydło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Dezodoranty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Pasta do zębów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Szczoteczki do zębów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Grzebienie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Bielizna damska, męska, dziecięca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Podpaski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Pampersy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Pieluchy dla dorosłych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Papier toaletowy i ręczniki papierowe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 xml:space="preserve">Ręczniki (w tym z </w:t>
      </w:r>
      <w:proofErr w:type="spellStart"/>
      <w:r w:rsidRPr="00DB7690">
        <w:rPr>
          <w:sz w:val="24"/>
          <w:szCs w:val="24"/>
        </w:rPr>
        <w:t>mikrofibry</w:t>
      </w:r>
      <w:proofErr w:type="spellEnd"/>
      <w:r w:rsidRPr="00DB7690">
        <w:rPr>
          <w:sz w:val="24"/>
          <w:szCs w:val="24"/>
        </w:rPr>
        <w:t>)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Worki na śmieci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Środki dezynfekujące/ alkohol do dezynfekcji</w:t>
      </w:r>
    </w:p>
    <w:p w:rsidR="00DB7690" w:rsidRPr="00DB7690" w:rsidRDefault="00DB7690" w:rsidP="00DB7690">
      <w:pPr>
        <w:spacing w:after="0" w:line="240" w:lineRule="auto"/>
        <w:rPr>
          <w:sz w:val="24"/>
          <w:szCs w:val="24"/>
        </w:rPr>
      </w:pPr>
      <w:r w:rsidRPr="00DB7690">
        <w:rPr>
          <w:sz w:val="24"/>
          <w:szCs w:val="24"/>
        </w:rPr>
        <w:t>Maski filtrujące jednorazowe</w:t>
      </w:r>
    </w:p>
    <w:p w:rsidR="00DB7690" w:rsidRDefault="00DB7690">
      <w:pPr>
        <w:rPr>
          <w:b/>
          <w:sz w:val="24"/>
          <w:szCs w:val="24"/>
        </w:rPr>
      </w:pPr>
    </w:p>
    <w:p w:rsidR="00DB7690" w:rsidRPr="000228B0" w:rsidRDefault="00DB7690" w:rsidP="000228B0">
      <w:pPr>
        <w:spacing w:after="0" w:line="240" w:lineRule="auto"/>
        <w:rPr>
          <w:b/>
          <w:sz w:val="24"/>
          <w:szCs w:val="24"/>
          <w:u w:val="single"/>
        </w:rPr>
      </w:pPr>
      <w:r w:rsidRPr="000228B0">
        <w:rPr>
          <w:b/>
          <w:sz w:val="24"/>
          <w:szCs w:val="24"/>
          <w:u w:val="single"/>
        </w:rPr>
        <w:t>Żywność:</w:t>
      </w:r>
    </w:p>
    <w:p w:rsidR="00DB7690" w:rsidRPr="000228B0" w:rsidRDefault="00DB7690" w:rsidP="000228B0">
      <w:pPr>
        <w:spacing w:after="0" w:line="240" w:lineRule="auto"/>
        <w:rPr>
          <w:sz w:val="24"/>
          <w:szCs w:val="24"/>
        </w:rPr>
      </w:pPr>
      <w:r w:rsidRPr="000228B0">
        <w:rPr>
          <w:sz w:val="24"/>
          <w:szCs w:val="24"/>
        </w:rPr>
        <w:t>Woda</w:t>
      </w:r>
    </w:p>
    <w:p w:rsidR="00DB7690" w:rsidRPr="000228B0" w:rsidRDefault="00DB7690" w:rsidP="000228B0">
      <w:pPr>
        <w:spacing w:after="0" w:line="240" w:lineRule="auto"/>
        <w:rPr>
          <w:sz w:val="24"/>
          <w:szCs w:val="24"/>
        </w:rPr>
      </w:pPr>
      <w:r w:rsidRPr="000228B0">
        <w:rPr>
          <w:sz w:val="24"/>
          <w:szCs w:val="24"/>
        </w:rPr>
        <w:t>Batony (w tym energetyczne)</w:t>
      </w:r>
    </w:p>
    <w:p w:rsidR="00DB7690" w:rsidRPr="000228B0" w:rsidRDefault="00DB7690" w:rsidP="000228B0">
      <w:pPr>
        <w:spacing w:after="0" w:line="240" w:lineRule="auto"/>
        <w:rPr>
          <w:sz w:val="24"/>
          <w:szCs w:val="24"/>
        </w:rPr>
      </w:pPr>
      <w:r w:rsidRPr="000228B0">
        <w:rPr>
          <w:sz w:val="24"/>
          <w:szCs w:val="24"/>
        </w:rPr>
        <w:t>Żywność do szybkiego przygotowania (instant)</w:t>
      </w:r>
    </w:p>
    <w:p w:rsidR="00DB7690" w:rsidRPr="000228B0" w:rsidRDefault="00DB7690" w:rsidP="000228B0">
      <w:pPr>
        <w:spacing w:after="0" w:line="240" w:lineRule="auto"/>
        <w:rPr>
          <w:sz w:val="24"/>
          <w:szCs w:val="24"/>
        </w:rPr>
      </w:pPr>
      <w:r w:rsidRPr="000228B0">
        <w:rPr>
          <w:sz w:val="24"/>
          <w:szCs w:val="24"/>
        </w:rPr>
        <w:t>Bakalie, orzechy</w:t>
      </w:r>
    </w:p>
    <w:p w:rsidR="00DB7690" w:rsidRPr="000228B0" w:rsidRDefault="00DB7690" w:rsidP="000228B0">
      <w:pPr>
        <w:spacing w:after="0" w:line="240" w:lineRule="auto"/>
        <w:rPr>
          <w:sz w:val="24"/>
          <w:szCs w:val="24"/>
        </w:rPr>
      </w:pPr>
      <w:r w:rsidRPr="000228B0">
        <w:rPr>
          <w:sz w:val="24"/>
          <w:szCs w:val="24"/>
        </w:rPr>
        <w:t>Makarony, płatki zbożowe do szybkiego przygotowania</w:t>
      </w:r>
    </w:p>
    <w:p w:rsidR="00DB7690" w:rsidRPr="000228B0" w:rsidRDefault="00DB7690" w:rsidP="000228B0">
      <w:pPr>
        <w:spacing w:after="0" w:line="240" w:lineRule="auto"/>
        <w:rPr>
          <w:sz w:val="24"/>
          <w:szCs w:val="24"/>
        </w:rPr>
      </w:pPr>
      <w:r w:rsidRPr="000228B0">
        <w:rPr>
          <w:sz w:val="24"/>
          <w:szCs w:val="24"/>
        </w:rPr>
        <w:t>Narzędzia kuchenne jednorazowe lub wielokrotnego użytku: talerz głęboki, łyżka, widelec, nóż, szkło (silikon spożywczy lub plastik)</w:t>
      </w:r>
    </w:p>
    <w:p w:rsidR="00DB7690" w:rsidRDefault="00DB7690">
      <w:pPr>
        <w:rPr>
          <w:b/>
          <w:sz w:val="24"/>
          <w:szCs w:val="24"/>
        </w:rPr>
      </w:pPr>
    </w:p>
    <w:p w:rsidR="000228B0" w:rsidRPr="000228B0" w:rsidRDefault="000228B0" w:rsidP="000228B0">
      <w:pPr>
        <w:spacing w:after="0" w:line="240" w:lineRule="auto"/>
        <w:rPr>
          <w:b/>
          <w:sz w:val="24"/>
          <w:szCs w:val="24"/>
          <w:u w:val="single"/>
        </w:rPr>
      </w:pPr>
      <w:r w:rsidRPr="000228B0">
        <w:rPr>
          <w:b/>
          <w:sz w:val="24"/>
          <w:szCs w:val="24"/>
          <w:u w:val="single"/>
        </w:rPr>
        <w:t>Inne:</w:t>
      </w:r>
    </w:p>
    <w:p w:rsidR="000228B0" w:rsidRPr="000228B0" w:rsidRDefault="000228B0" w:rsidP="000228B0">
      <w:pPr>
        <w:spacing w:after="0" w:line="240" w:lineRule="auto"/>
        <w:rPr>
          <w:sz w:val="24"/>
          <w:szCs w:val="24"/>
        </w:rPr>
      </w:pPr>
      <w:r w:rsidRPr="000228B0">
        <w:rPr>
          <w:sz w:val="24"/>
          <w:szCs w:val="24"/>
        </w:rPr>
        <w:t>Zapałki</w:t>
      </w:r>
    </w:p>
    <w:p w:rsidR="000228B0" w:rsidRPr="000228B0" w:rsidRDefault="000228B0" w:rsidP="000228B0">
      <w:pPr>
        <w:spacing w:after="0" w:line="240" w:lineRule="auto"/>
        <w:rPr>
          <w:sz w:val="24"/>
          <w:szCs w:val="24"/>
        </w:rPr>
      </w:pPr>
      <w:r w:rsidRPr="000228B0">
        <w:rPr>
          <w:sz w:val="24"/>
          <w:szCs w:val="24"/>
        </w:rPr>
        <w:t xml:space="preserve">Baterie, </w:t>
      </w:r>
      <w:proofErr w:type="spellStart"/>
      <w:r w:rsidRPr="000228B0">
        <w:rPr>
          <w:sz w:val="24"/>
          <w:szCs w:val="24"/>
        </w:rPr>
        <w:t>powerbanki</w:t>
      </w:r>
      <w:proofErr w:type="spellEnd"/>
    </w:p>
    <w:p w:rsidR="000228B0" w:rsidRPr="000228B0" w:rsidRDefault="000228B0" w:rsidP="000228B0">
      <w:pPr>
        <w:spacing w:after="0" w:line="240" w:lineRule="auto"/>
        <w:rPr>
          <w:sz w:val="24"/>
          <w:szCs w:val="24"/>
        </w:rPr>
      </w:pPr>
      <w:r w:rsidRPr="000228B0">
        <w:rPr>
          <w:sz w:val="24"/>
          <w:szCs w:val="24"/>
        </w:rPr>
        <w:t>Oświetlenie, w tym latarki</w:t>
      </w:r>
    </w:p>
    <w:p w:rsidR="000228B0" w:rsidRPr="000228B0" w:rsidRDefault="000228B0" w:rsidP="000228B0">
      <w:pPr>
        <w:spacing w:after="0" w:line="240" w:lineRule="auto"/>
        <w:rPr>
          <w:sz w:val="24"/>
          <w:szCs w:val="24"/>
        </w:rPr>
      </w:pPr>
      <w:r w:rsidRPr="000228B0">
        <w:rPr>
          <w:sz w:val="24"/>
          <w:szCs w:val="24"/>
        </w:rPr>
        <w:t>Świece</w:t>
      </w:r>
    </w:p>
    <w:p w:rsidR="000228B0" w:rsidRPr="000228B0" w:rsidRDefault="000228B0" w:rsidP="000228B0">
      <w:pPr>
        <w:spacing w:after="0" w:line="240" w:lineRule="auto"/>
        <w:rPr>
          <w:sz w:val="24"/>
          <w:szCs w:val="24"/>
        </w:rPr>
      </w:pPr>
      <w:r w:rsidRPr="000228B0">
        <w:rPr>
          <w:sz w:val="24"/>
          <w:szCs w:val="24"/>
        </w:rPr>
        <w:t>Zestawy pierwszej pomocy</w:t>
      </w:r>
    </w:p>
    <w:p w:rsidR="000228B0" w:rsidRPr="000228B0" w:rsidRDefault="000228B0">
      <w:pPr>
        <w:rPr>
          <w:sz w:val="24"/>
          <w:szCs w:val="24"/>
        </w:rPr>
      </w:pPr>
      <w:r w:rsidRPr="000228B0">
        <w:rPr>
          <w:sz w:val="24"/>
          <w:szCs w:val="24"/>
        </w:rPr>
        <w:t>Podstawowe środki medyczne (witaminy, środki przeciwbólowe, przeciwgorączkowe, leki na kaszel i przeziębienie)</w:t>
      </w:r>
    </w:p>
    <w:p w:rsidR="00DB7690" w:rsidRPr="00DB7690" w:rsidRDefault="00DB7690">
      <w:pPr>
        <w:rPr>
          <w:b/>
          <w:sz w:val="24"/>
          <w:szCs w:val="24"/>
        </w:rPr>
      </w:pPr>
    </w:p>
    <w:p w:rsidR="00DB7690" w:rsidRPr="00DB7690" w:rsidRDefault="00DB7690">
      <w:pPr>
        <w:rPr>
          <w:sz w:val="24"/>
          <w:szCs w:val="24"/>
        </w:rPr>
      </w:pPr>
    </w:p>
    <w:p w:rsidR="00DB7690" w:rsidRDefault="00DB7690"/>
    <w:sectPr w:rsidR="00DB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98"/>
    <w:rsid w:val="000228B0"/>
    <w:rsid w:val="00451198"/>
    <w:rsid w:val="00A67FB9"/>
    <w:rsid w:val="00DB7690"/>
    <w:rsid w:val="00E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FA8B-0EB8-4756-81E1-51ECE436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1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2022-03-01T07:14:00Z</dcterms:created>
  <dcterms:modified xsi:type="dcterms:W3CDTF">2022-03-01T07:14:00Z</dcterms:modified>
</cp:coreProperties>
</file>